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color w:val="FF0000"/>
          <w:sz w:val="84"/>
          <w:szCs w:val="84"/>
        </w:rPr>
      </w:pPr>
      <w:r>
        <w:rPr>
          <w:rFonts w:hint="eastAsia" w:ascii="黑体" w:hAnsi="黑体" w:eastAsia="黑体"/>
          <w:color w:val="FF0000"/>
          <w:sz w:val="96"/>
          <w:szCs w:val="96"/>
        </w:rPr>
        <w:t>以  案  释  纪</w:t>
      </w:r>
    </w:p>
    <w:p>
      <w:pPr>
        <w:jc w:val="center"/>
        <w:rPr>
          <w:rFonts w:eastAsia="仿宋_GB2312"/>
          <w:color w:val="000000"/>
          <w:sz w:val="30"/>
          <w:szCs w:val="30"/>
        </w:rPr>
      </w:pPr>
      <w:bookmarkStart w:id="0" w:name="doc_mark"/>
      <w:r>
        <w:rPr>
          <w:rFonts w:eastAsia="仿宋_GB2312"/>
          <w:sz w:val="30"/>
          <w:szCs w:val="30"/>
        </w:rPr>
        <w:t>川机廉音</w:t>
      </w:r>
      <w:bookmarkEnd w:id="0"/>
      <w:r>
        <w:rPr>
          <w:rFonts w:hint="eastAsia" w:eastAsia="仿宋_GB2312"/>
          <w:color w:val="000000"/>
          <w:sz w:val="30"/>
          <w:szCs w:val="30"/>
        </w:rPr>
        <w:t>2022年1月总第十期</w:t>
      </w:r>
    </w:p>
    <w:p>
      <w:pPr>
        <w:rPr>
          <w:rFonts w:eastAsia="仿宋_GB2312"/>
          <w:sz w:val="28"/>
          <w:szCs w:val="52"/>
        </w:rPr>
      </w:pPr>
      <w:r>
        <w:rPr>
          <w:rFonts w:eastAsia="仿宋_GB2312"/>
          <w:sz w:val="28"/>
          <w:szCs w:val="52"/>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415290</wp:posOffset>
                </wp:positionV>
                <wp:extent cx="5857875" cy="38100"/>
                <wp:effectExtent l="0" t="31750" r="9525" b="44450"/>
                <wp:wrapNone/>
                <wp:docPr id="2" name="直接连接符 2"/>
                <wp:cNvGraphicFramePr/>
                <a:graphic xmlns:a="http://schemas.openxmlformats.org/drawingml/2006/main">
                  <a:graphicData uri="http://schemas.microsoft.com/office/word/2010/wordprocessingShape">
                    <wps:wsp>
                      <wps:cNvCnPr/>
                      <wps:spPr>
                        <a:xfrm flipV="1">
                          <a:off x="0" y="0"/>
                          <a:ext cx="5857875" cy="38100"/>
                        </a:xfrm>
                        <a:prstGeom prst="line">
                          <a:avLst/>
                        </a:prstGeom>
                        <a:ln w="63500">
                          <a:solidFill>
                            <a:srgbClr val="FF0000"/>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pt;margin-top:32.7pt;height:3pt;width:461.25pt;z-index:251659264;mso-width-relative:page;mso-height-relative:page;" filled="f" stroked="t" coordsize="21600,21600" o:gfxdata="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DPq7DYAAAACAEAAA8AAAAAAAAAAQAgAAAAIgAAAGRycy9kb3ducmV2Lnht&#10;bFBLAQIUABQAAAAIAIdO4kAQe6+B+QEAAM4DAAAOAAAAAAAAAAEAIAAAACcBAABkcnMvZTJvRG9j&#10;LnhtbFBLBQYAAAAABgAGAFkBAACSBQAAAAA=&#10;">
                <v:fill on="f" focussize="0,0"/>
                <v:stroke weight="5pt" color="#FF0000 [3204]" miterlimit="8" joinstyle="miter"/>
                <v:imagedata o:title=""/>
                <o:lock v:ext="edit" aspectratio="f"/>
              </v:line>
            </w:pict>
          </mc:Fallback>
        </mc:AlternateContent>
      </w:r>
      <w:r>
        <w:rPr>
          <w:rFonts w:eastAsia="仿宋_GB2312"/>
          <w:sz w:val="28"/>
          <w:szCs w:val="52"/>
        </w:rPr>
        <w:t xml:space="preserve">四川省机械研究设计院（集团）有限公司    </w:t>
      </w:r>
      <w:bookmarkStart w:id="1" w:name="Content"/>
      <w:bookmarkEnd w:id="1"/>
      <w:r>
        <w:rPr>
          <w:rFonts w:eastAsia="仿宋_GB2312"/>
          <w:sz w:val="28"/>
          <w:szCs w:val="52"/>
        </w:rPr>
        <w:t>二</w:t>
      </w:r>
      <w:r>
        <w:rPr>
          <w:rFonts w:eastAsia="微软雅黑"/>
          <w:sz w:val="28"/>
          <w:szCs w:val="52"/>
        </w:rPr>
        <w:t>〇</w:t>
      </w:r>
      <w:r>
        <w:rPr>
          <w:rFonts w:eastAsia="仿宋_GB2312"/>
          <w:sz w:val="28"/>
          <w:szCs w:val="52"/>
        </w:rPr>
        <w:t>二</w:t>
      </w:r>
      <w:r>
        <w:rPr>
          <w:rFonts w:hint="eastAsia" w:eastAsia="仿宋_GB2312"/>
          <w:sz w:val="28"/>
          <w:szCs w:val="52"/>
          <w:lang w:eastAsia="zh-CN"/>
        </w:rPr>
        <w:t>二</w:t>
      </w:r>
      <w:r>
        <w:rPr>
          <w:rFonts w:eastAsia="仿宋_GB2312"/>
          <w:sz w:val="28"/>
          <w:szCs w:val="52"/>
        </w:rPr>
        <w:t>年</w:t>
      </w:r>
      <w:r>
        <w:rPr>
          <w:rFonts w:hint="eastAsia" w:eastAsia="仿宋_GB2312"/>
          <w:sz w:val="28"/>
          <w:szCs w:val="52"/>
          <w:lang w:eastAsia="zh-CN"/>
        </w:rPr>
        <w:t>一</w:t>
      </w:r>
      <w:r>
        <w:rPr>
          <w:rFonts w:eastAsia="仿宋_GB2312"/>
          <w:sz w:val="28"/>
          <w:szCs w:val="52"/>
        </w:rPr>
        <w:t>月十</w:t>
      </w:r>
      <w:r>
        <w:rPr>
          <w:rFonts w:hint="eastAsia" w:eastAsia="仿宋_GB2312"/>
          <w:sz w:val="28"/>
          <w:szCs w:val="52"/>
          <w:lang w:eastAsia="zh-CN"/>
        </w:rPr>
        <w:t>五</w:t>
      </w:r>
      <w:r>
        <w:rPr>
          <w:rFonts w:eastAsia="仿宋_GB2312"/>
          <w:sz w:val="28"/>
          <w:szCs w:val="52"/>
        </w:rPr>
        <w:t>日</w:t>
      </w:r>
    </w:p>
    <w:p>
      <w:pPr>
        <w:rPr>
          <w:rFonts w:hint="eastAsia"/>
          <w:sz w:val="32"/>
          <w:szCs w:val="32"/>
        </w:rPr>
      </w:pPr>
    </w:p>
    <w:p>
      <w:pPr>
        <w:ind w:firstLine="560" w:firstLineChars="200"/>
        <w:rPr>
          <w:rFonts w:ascii="仿宋_GB2312" w:eastAsia="仿宋_GB2312"/>
          <w:color w:val="FF0000"/>
          <w:sz w:val="28"/>
          <w:szCs w:val="28"/>
        </w:rPr>
      </w:pPr>
      <w:bookmarkStart w:id="2" w:name="_GoBack"/>
      <w:r>
        <w:rPr>
          <w:rFonts w:hint="eastAsia" w:ascii="仿宋_GB2312" w:eastAsia="仿宋_GB2312"/>
          <w:color w:val="FF0000"/>
          <w:sz w:val="28"/>
          <w:szCs w:val="28"/>
        </w:rPr>
        <w:t>“常修从业之德，常思贪欲之害，常怀律己之心”。集团公司纪委每月推出一期线上廉政小课堂，通过“案例分享+分析点评”的方式，以案释纪，以案释德，以案释法。希望各位党员、干部认真学习、深入思考，知敬畏、存戒惧、守底线。让廉音阵阵入耳入心，清风相伴携手同行。</w:t>
      </w:r>
    </w:p>
    <w:bookmarkEnd w:id="2"/>
    <w:p>
      <w:pPr>
        <w:ind w:firstLine="560" w:firstLineChars="200"/>
        <w:rPr>
          <w:rFonts w:ascii="仿宋_GB2312" w:eastAsia="仿宋_GB2312"/>
          <w:sz w:val="28"/>
          <w:szCs w:val="28"/>
        </w:rPr>
      </w:pPr>
      <w:r>
        <w:rPr>
          <w:rFonts w:hint="eastAsia" w:ascii="仿宋_GB2312" w:eastAsia="仿宋_GB2312"/>
          <w:sz w:val="28"/>
          <w:szCs w:val="28"/>
        </w:rPr>
        <w:t>本期川机廉音，宣传学习重点行业领域突出问题的典型警示案列，请各级领导干部认真学习，从案例中吸取深刻教训，引以为戒、警钟长鸣。</w:t>
      </w:r>
    </w:p>
    <w:p>
      <w:pPr>
        <w:ind w:firstLine="560" w:firstLineChars="200"/>
        <w:rPr>
          <w:rFonts w:hint="eastAsia" w:ascii="仿宋_GB2312" w:eastAsia="仿宋_GB2312"/>
          <w:sz w:val="28"/>
          <w:szCs w:val="28"/>
        </w:rPr>
      </w:pPr>
      <w:r>
        <w:rPr>
          <w:rFonts w:hint="eastAsia" w:ascii="仿宋_GB2312" w:eastAsia="仿宋_GB2312"/>
          <w:sz w:val="28"/>
          <w:szCs w:val="28"/>
        </w:rPr>
        <w:t>2021年3月中旬起，四川省纪委监委采取“4+2”模式，进一步持续深化重点领域突出问题系统治理，在发改、住建、卫健、人防四个领域开展系统治理工作基础上，增加人社、经信两个新领域，集中整治管钱管物管人、管项目、管审批等单位存在的突出问题，持续整治群众身边腐败和不正之风，保障群众合法权益。同时，不划定治理时限，盯住抓、抓到底，确保系统治理抓深抓实，取得更好成效。</w:t>
      </w:r>
    </w:p>
    <w:p>
      <w:pPr>
        <w:ind w:firstLine="560" w:firstLineChars="200"/>
        <w:rPr>
          <w:rFonts w:ascii="仿宋_GB2312" w:eastAsia="仿宋_GB2312"/>
          <w:sz w:val="28"/>
          <w:szCs w:val="28"/>
        </w:rPr>
      </w:pPr>
      <w:r>
        <w:rPr>
          <w:rFonts w:hint="eastAsia" w:ascii="仿宋_GB2312" w:eastAsia="仿宋_GB2312"/>
          <w:sz w:val="28"/>
          <w:szCs w:val="28"/>
        </w:rPr>
        <w:t>我省已将重点行业领域突出问题系统治理作为省纪委十一届五次全会明确部署的重点工作，2021年四川省纪委监委公开曝光25起重点行业领域系统治理典型案例、5起养老社保领域突出问题系统治理案列、6起医疗卫生领域突出问题系统治理案列、6起工程招投标领域系统治理典型案例。在去年的系统治理工作中，全省纪检监察机关共接受10773名党员干部主动说明问题，收集问题线索5263件，党纪政务处分1687人，组织处理6462人，移送司法机关196人，追缴退赔资金3.5亿余元，清退返还企业、群众1433万余元，重点行业领域突出问题系统治理取得切实成效。系统治理工作坚持人民立场，聚焦民生福祉，着力解决实际问题。比如，在人社领域，重点整治职业技能培训方面的突出问题，包括承训机构暗箱操作、虚报冒领补贴资金、与承训机构亲清不分、岗位职责不清与权力失衡、培训实施不规范等；在经信系统，集中整治财政专项资金项目申报、资金拨付、过程监管、竣工验收等关键环节的突出问题；在原有的四个领域则继续聚焦群众关心的热点焦点难点堵点，进一步深化拓展、持续用力、压茬推进。</w:t>
      </w:r>
    </w:p>
    <w:p>
      <w:pPr>
        <w:ind w:firstLine="560" w:firstLineChars="200"/>
        <w:rPr>
          <w:rFonts w:hint="eastAsia" w:ascii="仿宋_GB2312" w:eastAsia="仿宋_GB2312"/>
          <w:sz w:val="28"/>
          <w:szCs w:val="28"/>
        </w:rPr>
      </w:pPr>
      <w:r>
        <w:rPr>
          <w:rFonts w:hint="eastAsia" w:ascii="仿宋_GB2312" w:eastAsia="仿宋_GB2312"/>
          <w:sz w:val="28"/>
          <w:szCs w:val="28"/>
        </w:rPr>
        <w:t>为认真贯彻落实中央纪委、省纪委全会关于开展系统治理的部署，按照在全省开展重点行业领域突出问题系统治理工作安排等要求，集团公司党委纪委高度重视，对深入开展重点行业领域突出问题系统治理特别是经信系统项目资金管理突出问题系统治理提出明确要求，梳理近年来承担的各级政府资金项目，从资金使用、过程监管、竣工验收等环节查漏补缺，确保系统治理检查验收全面顺利通过。下一步，科技管理部、监审部将对已验收项目、待验收项目和拟申报项目加强责任落实、关键环节的跟踪和监督，坚持举一反三，不断提升系统治理工作成效。</w:t>
      </w:r>
    </w:p>
    <w:p>
      <w:pPr>
        <w:ind w:firstLine="560" w:firstLineChars="200"/>
        <w:rPr>
          <w:rFonts w:ascii="仿宋_GB2312" w:eastAsia="仿宋_GB2312"/>
          <w:sz w:val="28"/>
          <w:szCs w:val="28"/>
        </w:rPr>
      </w:pPr>
      <w:r>
        <w:rPr>
          <w:rFonts w:hint="eastAsia" w:ascii="仿宋_GB2312" w:eastAsia="仿宋_GB2312"/>
          <w:sz w:val="28"/>
          <w:szCs w:val="28"/>
        </w:rPr>
        <w:t>以下是2021年省纪委监委公开曝光的6起系统治理典型案例，请引以为戒。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MjM2ZTFiYzE1ZmY4OWVlYzEyYzZkNTJlZDFhYzYifQ=="/>
  </w:docVars>
  <w:rsids>
    <w:rsidRoot w:val="04747D79"/>
    <w:rsid w:val="000754BC"/>
    <w:rsid w:val="00226BBB"/>
    <w:rsid w:val="00234F09"/>
    <w:rsid w:val="002C3BD9"/>
    <w:rsid w:val="005034B4"/>
    <w:rsid w:val="007B2CC9"/>
    <w:rsid w:val="008C7476"/>
    <w:rsid w:val="00960CE2"/>
    <w:rsid w:val="00A73A21"/>
    <w:rsid w:val="00C25827"/>
    <w:rsid w:val="029F251F"/>
    <w:rsid w:val="02B031A3"/>
    <w:rsid w:val="02F1048C"/>
    <w:rsid w:val="041B7004"/>
    <w:rsid w:val="04747D79"/>
    <w:rsid w:val="058F60A5"/>
    <w:rsid w:val="07971B7D"/>
    <w:rsid w:val="0A071FA0"/>
    <w:rsid w:val="0A4A22CA"/>
    <w:rsid w:val="0CD74373"/>
    <w:rsid w:val="119F7476"/>
    <w:rsid w:val="126C55E4"/>
    <w:rsid w:val="141D2F4B"/>
    <w:rsid w:val="142801B9"/>
    <w:rsid w:val="15C43EE9"/>
    <w:rsid w:val="16313CC4"/>
    <w:rsid w:val="178B3DA8"/>
    <w:rsid w:val="1874697B"/>
    <w:rsid w:val="18C04CE1"/>
    <w:rsid w:val="191676D9"/>
    <w:rsid w:val="19F74EF1"/>
    <w:rsid w:val="1B017A5B"/>
    <w:rsid w:val="1B3812BA"/>
    <w:rsid w:val="1BF63FCB"/>
    <w:rsid w:val="1C0550F1"/>
    <w:rsid w:val="1C4B6410"/>
    <w:rsid w:val="1CFF610C"/>
    <w:rsid w:val="1DC53877"/>
    <w:rsid w:val="1DDA230C"/>
    <w:rsid w:val="1E1F4FE7"/>
    <w:rsid w:val="22A80661"/>
    <w:rsid w:val="237934E0"/>
    <w:rsid w:val="245173F5"/>
    <w:rsid w:val="245918F8"/>
    <w:rsid w:val="25915FB5"/>
    <w:rsid w:val="259B77C5"/>
    <w:rsid w:val="28F52760"/>
    <w:rsid w:val="29026FBD"/>
    <w:rsid w:val="2ACC2C64"/>
    <w:rsid w:val="2C7E4130"/>
    <w:rsid w:val="2C9162C8"/>
    <w:rsid w:val="2CF0268A"/>
    <w:rsid w:val="2D335BB7"/>
    <w:rsid w:val="2D6F2C2D"/>
    <w:rsid w:val="2E0F2D8E"/>
    <w:rsid w:val="2EEF35FD"/>
    <w:rsid w:val="31254FAD"/>
    <w:rsid w:val="315F2B23"/>
    <w:rsid w:val="34A1053C"/>
    <w:rsid w:val="351D5176"/>
    <w:rsid w:val="376B3E88"/>
    <w:rsid w:val="37E147D5"/>
    <w:rsid w:val="3A0C3D45"/>
    <w:rsid w:val="3BF92B17"/>
    <w:rsid w:val="3E7B5171"/>
    <w:rsid w:val="403F5605"/>
    <w:rsid w:val="40743F69"/>
    <w:rsid w:val="420C73ED"/>
    <w:rsid w:val="42406174"/>
    <w:rsid w:val="42A200B0"/>
    <w:rsid w:val="43A53ECD"/>
    <w:rsid w:val="470D4BCB"/>
    <w:rsid w:val="47EE5A45"/>
    <w:rsid w:val="49544761"/>
    <w:rsid w:val="4A1206E1"/>
    <w:rsid w:val="4D8F360C"/>
    <w:rsid w:val="4DF25CFA"/>
    <w:rsid w:val="4FAC0539"/>
    <w:rsid w:val="53C05CEF"/>
    <w:rsid w:val="5B77513C"/>
    <w:rsid w:val="5F3B6B75"/>
    <w:rsid w:val="60C70F89"/>
    <w:rsid w:val="62343321"/>
    <w:rsid w:val="62C073A4"/>
    <w:rsid w:val="63694E2F"/>
    <w:rsid w:val="658921E1"/>
    <w:rsid w:val="65BE07BE"/>
    <w:rsid w:val="66EE5EEC"/>
    <w:rsid w:val="67631CB0"/>
    <w:rsid w:val="68942636"/>
    <w:rsid w:val="6C1F440C"/>
    <w:rsid w:val="6D4B732E"/>
    <w:rsid w:val="6D825B72"/>
    <w:rsid w:val="6DAA6747"/>
    <w:rsid w:val="6DB15FB1"/>
    <w:rsid w:val="6EF23E79"/>
    <w:rsid w:val="703E3099"/>
    <w:rsid w:val="710418AC"/>
    <w:rsid w:val="71E422EF"/>
    <w:rsid w:val="726B72F6"/>
    <w:rsid w:val="72D4437B"/>
    <w:rsid w:val="73301F04"/>
    <w:rsid w:val="74C01ADB"/>
    <w:rsid w:val="74D95EBA"/>
    <w:rsid w:val="788A7B90"/>
    <w:rsid w:val="7B9D67B5"/>
    <w:rsid w:val="7C075BF3"/>
    <w:rsid w:val="7D765CB1"/>
    <w:rsid w:val="7DB144FF"/>
    <w:rsid w:val="7DEB2737"/>
    <w:rsid w:val="7F7E2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1123</Words>
  <Characters>1158</Characters>
  <Lines>8</Lines>
  <Paragraphs>2</Paragraphs>
  <TotalTime>0</TotalTime>
  <ScaleCrop>false</ScaleCrop>
  <LinksUpToDate>false</LinksUpToDate>
  <CharactersWithSpaces>1168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2021-11-16T06:29:00Z</dcterms:created>
  <dc:creator>周思元</dc:creator>
  <cp:lastModifiedBy>周思元</cp:lastModifiedBy>
  <dcterms:modified xsi:type="dcterms:W3CDTF">2022-06-08T01:10:36Z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C8ED93663F194F08B8F622039CE8E13D</vt:lpwstr>
  </property>
</Properties>
</file>